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DE0B0F" w:rsidRDefault="00DE0B0F" w:rsidP="00DE0B0F">
      <w:pPr>
        <w:pStyle w:val="a7"/>
        <w:tabs>
          <w:tab w:val="left" w:pos="0"/>
        </w:tabs>
        <w:spacing w:before="15" w:beforeAutospacing="0" w:after="15" w:afterAutospacing="0"/>
        <w:ind w:firstLine="540"/>
        <w:jc w:val="both"/>
        <w:rPr>
          <w:b/>
          <w:lang w:eastAsia="ko-KR"/>
        </w:rPr>
      </w:pPr>
      <w:proofErr w:type="gramStart"/>
      <w:r w:rsidRPr="00A2302A">
        <w:rPr>
          <w:b/>
        </w:rPr>
        <w:t xml:space="preserve">Тема  </w:t>
      </w:r>
      <w:r>
        <w:rPr>
          <w:b/>
        </w:rPr>
        <w:t>4.</w:t>
      </w:r>
      <w:r w:rsidRPr="00A2302A">
        <w:rPr>
          <w:b/>
        </w:rPr>
        <w:t>.</w:t>
      </w:r>
      <w:proofErr w:type="gramEnd"/>
      <w:r w:rsidRPr="00A2302A">
        <w:rPr>
          <w:b/>
        </w:rPr>
        <w:t xml:space="preserve"> </w:t>
      </w:r>
      <w:r w:rsidRPr="00A2302A">
        <w:rPr>
          <w:b/>
          <w:lang w:eastAsia="ko-KR"/>
        </w:rPr>
        <w:t>Собственный капитал банка: структура</w:t>
      </w:r>
      <w:r>
        <w:rPr>
          <w:b/>
          <w:lang w:eastAsia="ko-KR"/>
        </w:rPr>
        <w:t xml:space="preserve">, </w:t>
      </w:r>
      <w:r w:rsidRPr="00A2302A">
        <w:rPr>
          <w:b/>
          <w:lang w:eastAsia="ko-KR"/>
        </w:rPr>
        <w:t>функции и пути капитализации</w:t>
      </w:r>
    </w:p>
    <w:p w:rsidR="00DE0B0F" w:rsidRPr="00A2302A" w:rsidRDefault="00DE0B0F" w:rsidP="00DE0B0F">
      <w:pPr>
        <w:shd w:val="clear" w:color="auto" w:fill="FFFFFF"/>
        <w:spacing w:line="240" w:lineRule="exact"/>
        <w:ind w:left="77" w:firstLine="463"/>
        <w:jc w:val="both"/>
      </w:pPr>
      <w:r w:rsidRPr="00A2302A">
        <w:rPr>
          <w:spacing w:val="-1"/>
        </w:rPr>
        <w:t xml:space="preserve">Собственный </w:t>
      </w:r>
      <w:proofErr w:type="gramStart"/>
      <w:r w:rsidRPr="00A2302A">
        <w:rPr>
          <w:spacing w:val="-1"/>
        </w:rPr>
        <w:t>капитал  -</w:t>
      </w:r>
      <w:proofErr w:type="gramEnd"/>
      <w:r w:rsidRPr="00A2302A">
        <w:rPr>
          <w:spacing w:val="-1"/>
        </w:rPr>
        <w:t xml:space="preserve"> необходимая часть финансовых ре</w:t>
      </w:r>
      <w:r w:rsidRPr="00A2302A">
        <w:rPr>
          <w:spacing w:val="-1"/>
        </w:rPr>
        <w:softHyphen/>
        <w:t xml:space="preserve">сурсов коммерческого банка. </w:t>
      </w:r>
    </w:p>
    <w:p w:rsidR="00DE0B0F" w:rsidRPr="00A2302A" w:rsidRDefault="00DE0B0F" w:rsidP="00DE0B0F">
      <w:pPr>
        <w:pStyle w:val="a3"/>
        <w:ind w:firstLine="567"/>
        <w:jc w:val="both"/>
        <w:rPr>
          <w:i/>
          <w:sz w:val="24"/>
          <w:szCs w:val="24"/>
        </w:rPr>
      </w:pPr>
      <w:r w:rsidRPr="00A2302A">
        <w:rPr>
          <w:sz w:val="24"/>
          <w:szCs w:val="24"/>
        </w:rPr>
        <w:t>Собственный капитал банка выполняет ряд функций</w:t>
      </w:r>
      <w:r w:rsidRPr="00A2302A">
        <w:rPr>
          <w:i/>
          <w:sz w:val="24"/>
          <w:szCs w:val="24"/>
        </w:rPr>
        <w:t>: защитную, оперативную, регулирующую, оборотную и резервную.</w:t>
      </w:r>
    </w:p>
    <w:p w:rsidR="00DE0B0F" w:rsidRPr="00A2302A" w:rsidRDefault="00DE0B0F" w:rsidP="00DE0B0F">
      <w:pPr>
        <w:pStyle w:val="a3"/>
        <w:ind w:firstLine="540"/>
        <w:jc w:val="both"/>
        <w:rPr>
          <w:sz w:val="24"/>
          <w:szCs w:val="24"/>
        </w:rPr>
      </w:pPr>
      <w:r w:rsidRPr="00A2302A">
        <w:rPr>
          <w:i/>
          <w:sz w:val="24"/>
          <w:szCs w:val="24"/>
        </w:rPr>
        <w:t>Защитная функция</w:t>
      </w:r>
      <w:r w:rsidRPr="00A2302A">
        <w:rPr>
          <w:sz w:val="24"/>
          <w:szCs w:val="24"/>
        </w:rPr>
        <w:t xml:space="preserve"> СК заключается в том, что величина СК напрямую связана с платежеспособностью банка, его устойчивостью. Банк, имеющий целиком в качестве ресурсов только СК, можно назвать абсолютно ликвидным, в том смысле, что в случае банкротства не пострадает никто, кроме акционеров банка. Защитная функция означает не только возможность выплаты компенсации вкладчикам путем создания резервов активов, позволяющего банку функционировать, а также возмещения убытков при недостаточности текущих доходов. Как правило, банк считают платежеспособным, пока остается нетронутым акционерный капитал, т.е. пока стоимость активов, по меньшей мере, равна сумме обязательств, за вычетом необеспеченных обязательств, выпущенных банком, плюс акционерный капитал</w:t>
      </w:r>
    </w:p>
    <w:p w:rsidR="00DE0B0F" w:rsidRPr="00A2302A" w:rsidRDefault="00DE0B0F" w:rsidP="00DE0B0F">
      <w:pPr>
        <w:pStyle w:val="a3"/>
        <w:ind w:firstLine="540"/>
        <w:jc w:val="both"/>
        <w:rPr>
          <w:b/>
          <w:i/>
          <w:sz w:val="24"/>
          <w:szCs w:val="24"/>
        </w:rPr>
      </w:pPr>
      <w:r w:rsidRPr="00A2302A">
        <w:rPr>
          <w:i/>
          <w:sz w:val="24"/>
          <w:szCs w:val="24"/>
        </w:rPr>
        <w:t>Оперативная функция</w:t>
      </w:r>
      <w:r w:rsidRPr="00A2302A">
        <w:rPr>
          <w:sz w:val="24"/>
          <w:szCs w:val="24"/>
        </w:rPr>
        <w:t xml:space="preserve"> означает, что СК банка на начальных этапах его деятельности служит источником финансирования затрат на приобретение земли, здания, оборудования и выплату заработной платы, а также создания финансового резерва на случай непредвиденных убытков.</w:t>
      </w:r>
    </w:p>
    <w:p w:rsidR="00DE0B0F" w:rsidRPr="00A2302A" w:rsidRDefault="00DE0B0F" w:rsidP="00DE0B0F">
      <w:pPr>
        <w:pStyle w:val="a3"/>
        <w:ind w:firstLine="540"/>
        <w:jc w:val="both"/>
        <w:rPr>
          <w:b/>
          <w:i/>
          <w:sz w:val="24"/>
          <w:szCs w:val="24"/>
        </w:rPr>
      </w:pPr>
      <w:r w:rsidRPr="00A2302A">
        <w:rPr>
          <w:i/>
          <w:sz w:val="24"/>
          <w:szCs w:val="24"/>
        </w:rPr>
        <w:t xml:space="preserve">Регулирующие функции </w:t>
      </w:r>
      <w:r w:rsidRPr="00A2302A">
        <w:rPr>
          <w:sz w:val="24"/>
          <w:szCs w:val="24"/>
        </w:rPr>
        <w:t>связаны исключительно с особой заинтересованностью общества в успешном функционировании банков, а также с законами и правилами, позволяющими государственным органам осуществлять контроль над операциями.</w:t>
      </w:r>
    </w:p>
    <w:p w:rsidR="00DE0B0F" w:rsidRPr="00A2302A" w:rsidRDefault="00DE0B0F" w:rsidP="00DE0B0F">
      <w:pPr>
        <w:pStyle w:val="a3"/>
        <w:ind w:firstLine="540"/>
        <w:jc w:val="both"/>
        <w:rPr>
          <w:b/>
          <w:i/>
          <w:sz w:val="24"/>
          <w:szCs w:val="24"/>
        </w:rPr>
      </w:pPr>
      <w:r w:rsidRPr="00A2302A">
        <w:rPr>
          <w:i/>
          <w:sz w:val="24"/>
          <w:szCs w:val="24"/>
        </w:rPr>
        <w:t>Оборотная функция</w:t>
      </w:r>
      <w:r w:rsidRPr="00A2302A">
        <w:rPr>
          <w:b/>
          <w:i/>
          <w:sz w:val="24"/>
          <w:szCs w:val="24"/>
        </w:rPr>
        <w:t>.</w:t>
      </w:r>
      <w:r w:rsidRPr="00A2302A">
        <w:rPr>
          <w:sz w:val="24"/>
          <w:szCs w:val="24"/>
        </w:rPr>
        <w:t xml:space="preserve"> Как известно, банковский капитал формируется в надежде не на банкротство и возмещение убытков, а главным образом на успешную коммерческую деятельность. Поскольку такая деятельность неотделима от рисков, постольку главная функция СК состоит, а авансировании в банковский оборот капиталов, взвешенных по степени риска. Выполняя оборотную функцию, вкладывая свой оборотный капитал в риски кассовой наличности, кредитных, валютных операций, вложений средств в здания, сооружения, банки вместе с </w:t>
      </w:r>
      <w:proofErr w:type="gramStart"/>
      <w:r w:rsidRPr="00A2302A">
        <w:rPr>
          <w:sz w:val="24"/>
          <w:szCs w:val="24"/>
        </w:rPr>
        <w:t>тем  защищают</w:t>
      </w:r>
      <w:proofErr w:type="gramEnd"/>
      <w:r w:rsidRPr="00A2302A">
        <w:rPr>
          <w:sz w:val="24"/>
          <w:szCs w:val="24"/>
        </w:rPr>
        <w:t xml:space="preserve"> кредиторов от убытков.</w:t>
      </w:r>
    </w:p>
    <w:p w:rsidR="00DE0B0F" w:rsidRPr="00A2302A" w:rsidRDefault="00DE0B0F" w:rsidP="00DE0B0F">
      <w:pPr>
        <w:pStyle w:val="a3"/>
        <w:ind w:firstLine="540"/>
        <w:jc w:val="both"/>
        <w:rPr>
          <w:b/>
          <w:i/>
          <w:sz w:val="24"/>
          <w:szCs w:val="24"/>
        </w:rPr>
      </w:pPr>
      <w:r w:rsidRPr="00A2302A">
        <w:rPr>
          <w:i/>
          <w:sz w:val="24"/>
          <w:szCs w:val="24"/>
        </w:rPr>
        <w:t>Резервная функция</w:t>
      </w:r>
      <w:r w:rsidRPr="00A2302A">
        <w:rPr>
          <w:b/>
          <w:i/>
          <w:sz w:val="24"/>
          <w:szCs w:val="24"/>
        </w:rPr>
        <w:t>.</w:t>
      </w:r>
      <w:r w:rsidRPr="00A2302A">
        <w:rPr>
          <w:sz w:val="24"/>
          <w:szCs w:val="24"/>
        </w:rPr>
        <w:t xml:space="preserve"> Обеспечивает функционирование банковского капитала, даже тогда, когда </w:t>
      </w:r>
      <w:proofErr w:type="gramStart"/>
      <w:r w:rsidRPr="00A2302A">
        <w:rPr>
          <w:sz w:val="24"/>
          <w:szCs w:val="24"/>
        </w:rPr>
        <w:t>активы  превратятся</w:t>
      </w:r>
      <w:proofErr w:type="gramEnd"/>
      <w:r w:rsidRPr="00A2302A">
        <w:rPr>
          <w:sz w:val="24"/>
          <w:szCs w:val="24"/>
        </w:rPr>
        <w:t xml:space="preserve"> в убытки. Этому </w:t>
      </w:r>
      <w:proofErr w:type="gramStart"/>
      <w:r w:rsidRPr="00A2302A">
        <w:rPr>
          <w:sz w:val="24"/>
          <w:szCs w:val="24"/>
        </w:rPr>
        <w:t>способствует  участие</w:t>
      </w:r>
      <w:proofErr w:type="gramEnd"/>
      <w:r w:rsidRPr="00A2302A">
        <w:rPr>
          <w:sz w:val="24"/>
          <w:szCs w:val="24"/>
        </w:rPr>
        <w:t xml:space="preserve"> банков в образовании фондов обязательных резервов банковской  системы.</w:t>
      </w:r>
    </w:p>
    <w:p w:rsidR="00DE0B0F" w:rsidRPr="00A2302A" w:rsidRDefault="00DE0B0F" w:rsidP="00DE0B0F">
      <w:pPr>
        <w:widowControl w:val="0"/>
        <w:shd w:val="clear" w:color="auto" w:fill="FFFFFF"/>
        <w:spacing w:line="259" w:lineRule="exact"/>
        <w:ind w:left="19" w:right="19" w:firstLine="463"/>
        <w:jc w:val="both"/>
      </w:pPr>
      <w:r w:rsidRPr="00A2302A">
        <w:rPr>
          <w:spacing w:val="-1"/>
        </w:rPr>
        <w:t xml:space="preserve">Банки отличаются от промышленных предприятий тем, что у </w:t>
      </w:r>
      <w:r w:rsidRPr="00A2302A">
        <w:t>них за счет собственного капитала покрывается 1/5 часть потреб</w:t>
      </w:r>
      <w:r w:rsidRPr="00A2302A">
        <w:softHyphen/>
        <w:t xml:space="preserve">ностей в ресурсах, а у промышленных предприятий - свыше 2/3. Такое соотношение участия собственного капитала в покрытии </w:t>
      </w:r>
      <w:r w:rsidRPr="00A2302A">
        <w:rPr>
          <w:spacing w:val="-1"/>
        </w:rPr>
        <w:t>потребностей в ресурсах связано, во-первых, с тем, что банк при</w:t>
      </w:r>
      <w:r w:rsidRPr="00A2302A">
        <w:rPr>
          <w:spacing w:val="-1"/>
        </w:rPr>
        <w:softHyphen/>
      </w:r>
      <w:r w:rsidRPr="00A2302A">
        <w:t xml:space="preserve">влекает крупные денежные средства в виде депозитов и вкладов </w:t>
      </w:r>
      <w:r w:rsidRPr="00A2302A">
        <w:rPr>
          <w:spacing w:val="-1"/>
        </w:rPr>
        <w:t>от населения и посреднических лиц; во-вторых, банковские акти</w:t>
      </w:r>
      <w:r w:rsidRPr="00A2302A">
        <w:rPr>
          <w:spacing w:val="-1"/>
        </w:rPr>
        <w:softHyphen/>
        <w:t>вы в виде различных требований более ликвидны и быстрее реа</w:t>
      </w:r>
      <w:r w:rsidRPr="00A2302A">
        <w:rPr>
          <w:spacing w:val="-1"/>
        </w:rPr>
        <w:softHyphen/>
      </w:r>
      <w:r w:rsidRPr="00A2302A">
        <w:t>лизуются, чем активы предприятий в виде зданий, оборудования и других материальных ценностей. Поэтому банки и другие кре</w:t>
      </w:r>
      <w:r w:rsidRPr="00A2302A">
        <w:softHyphen/>
      </w:r>
      <w:r w:rsidRPr="00A2302A">
        <w:rPr>
          <w:spacing w:val="-1"/>
        </w:rPr>
        <w:t xml:space="preserve">дитные учреждения могут поддерживать небольшое соотношение </w:t>
      </w:r>
      <w:r w:rsidRPr="00A2302A">
        <w:t>между собственным капиталом и активами по сравнению с про</w:t>
      </w:r>
      <w:r w:rsidRPr="00A2302A">
        <w:softHyphen/>
      </w:r>
      <w:r w:rsidRPr="00A2302A">
        <w:rPr>
          <w:spacing w:val="-2"/>
        </w:rPr>
        <w:t xml:space="preserve">мышленными предприятиями. Тем не менее, собственный капитал </w:t>
      </w:r>
      <w:r w:rsidRPr="00A2302A">
        <w:rPr>
          <w:spacing w:val="-4"/>
        </w:rPr>
        <w:t xml:space="preserve">банка имеет особое значение в поддержании устойчивости работы </w:t>
      </w:r>
      <w:r w:rsidRPr="00A2302A">
        <w:t>банка и ее эффективности.</w:t>
      </w:r>
    </w:p>
    <w:p w:rsidR="00DE0B0F" w:rsidRPr="00A2302A" w:rsidRDefault="00DE0B0F" w:rsidP="00DE0B0F">
      <w:pPr>
        <w:shd w:val="clear" w:color="auto" w:fill="FFFFFF"/>
        <w:spacing w:before="10" w:line="240" w:lineRule="exact"/>
        <w:ind w:firstLine="403"/>
        <w:jc w:val="both"/>
      </w:pPr>
      <w:r w:rsidRPr="00A2302A">
        <w:t xml:space="preserve">К собственному капиталу банка в казахстанской </w:t>
      </w:r>
      <w:proofErr w:type="gramStart"/>
      <w:r w:rsidRPr="00A2302A">
        <w:t>практике  относятся</w:t>
      </w:r>
      <w:proofErr w:type="gramEnd"/>
      <w:r w:rsidRPr="00A2302A">
        <w:t>:</w:t>
      </w:r>
    </w:p>
    <w:p w:rsidR="00DE0B0F" w:rsidRPr="00A2302A" w:rsidRDefault="00DE0B0F" w:rsidP="00DE0B0F">
      <w:pPr>
        <w:widowControl w:val="0"/>
        <w:numPr>
          <w:ilvl w:val="0"/>
          <w:numId w:val="1"/>
        </w:numPr>
        <w:shd w:val="clear" w:color="auto" w:fill="FFFFFF"/>
        <w:tabs>
          <w:tab w:val="left" w:pos="710"/>
        </w:tabs>
        <w:autoSpaceDE w:val="0"/>
        <w:autoSpaceDN w:val="0"/>
        <w:adjustRightInd w:val="0"/>
        <w:spacing w:line="278" w:lineRule="exact"/>
        <w:ind w:left="346"/>
        <w:jc w:val="both"/>
      </w:pPr>
      <w:proofErr w:type="gramStart"/>
      <w:r w:rsidRPr="00A2302A">
        <w:rPr>
          <w:spacing w:val="-1"/>
        </w:rPr>
        <w:t>уставный</w:t>
      </w:r>
      <w:proofErr w:type="gramEnd"/>
      <w:r w:rsidRPr="00A2302A">
        <w:rPr>
          <w:spacing w:val="-1"/>
        </w:rPr>
        <w:t xml:space="preserve"> капитал;</w:t>
      </w:r>
    </w:p>
    <w:p w:rsidR="00DE0B0F" w:rsidRPr="00A2302A" w:rsidRDefault="00DE0B0F" w:rsidP="00DE0B0F">
      <w:pPr>
        <w:widowControl w:val="0"/>
        <w:numPr>
          <w:ilvl w:val="0"/>
          <w:numId w:val="1"/>
        </w:numPr>
        <w:shd w:val="clear" w:color="auto" w:fill="FFFFFF"/>
        <w:tabs>
          <w:tab w:val="left" w:pos="710"/>
        </w:tabs>
        <w:autoSpaceDE w:val="0"/>
        <w:autoSpaceDN w:val="0"/>
        <w:adjustRightInd w:val="0"/>
        <w:spacing w:line="278" w:lineRule="exact"/>
        <w:ind w:left="346"/>
        <w:jc w:val="both"/>
      </w:pPr>
      <w:proofErr w:type="gramStart"/>
      <w:r w:rsidRPr="00A2302A">
        <w:rPr>
          <w:spacing w:val="-1"/>
        </w:rPr>
        <w:t>резервный</w:t>
      </w:r>
      <w:proofErr w:type="gramEnd"/>
      <w:r w:rsidRPr="00A2302A">
        <w:rPr>
          <w:spacing w:val="-1"/>
        </w:rPr>
        <w:t xml:space="preserve"> капитал;</w:t>
      </w:r>
    </w:p>
    <w:p w:rsidR="00DE0B0F" w:rsidRPr="00A2302A" w:rsidRDefault="00DE0B0F" w:rsidP="00DE0B0F">
      <w:pPr>
        <w:widowControl w:val="0"/>
        <w:numPr>
          <w:ilvl w:val="0"/>
          <w:numId w:val="1"/>
        </w:numPr>
        <w:shd w:val="clear" w:color="auto" w:fill="FFFFFF"/>
        <w:tabs>
          <w:tab w:val="left" w:pos="710"/>
        </w:tabs>
        <w:autoSpaceDE w:val="0"/>
        <w:autoSpaceDN w:val="0"/>
        <w:adjustRightInd w:val="0"/>
        <w:spacing w:line="278" w:lineRule="exact"/>
        <w:ind w:left="346"/>
        <w:jc w:val="both"/>
      </w:pPr>
      <w:proofErr w:type="gramStart"/>
      <w:r w:rsidRPr="00A2302A">
        <w:t>различные</w:t>
      </w:r>
      <w:proofErr w:type="gramEnd"/>
      <w:r w:rsidRPr="00A2302A">
        <w:t xml:space="preserve"> фонды;</w:t>
      </w:r>
    </w:p>
    <w:p w:rsidR="00DE0B0F" w:rsidRPr="00A2302A" w:rsidRDefault="00DE0B0F" w:rsidP="00DE0B0F">
      <w:pPr>
        <w:widowControl w:val="0"/>
        <w:shd w:val="clear" w:color="auto" w:fill="FFFFFF"/>
        <w:tabs>
          <w:tab w:val="left" w:pos="758"/>
        </w:tabs>
        <w:autoSpaceDE w:val="0"/>
        <w:autoSpaceDN w:val="0"/>
        <w:adjustRightInd w:val="0"/>
        <w:spacing w:line="250" w:lineRule="exact"/>
        <w:ind w:left="384"/>
        <w:jc w:val="both"/>
      </w:pPr>
      <w:r w:rsidRPr="00A2302A">
        <w:rPr>
          <w:spacing w:val="-1"/>
        </w:rPr>
        <w:t>-    прибыль текущего года.</w:t>
      </w:r>
    </w:p>
    <w:p w:rsidR="00DE0B0F" w:rsidRPr="00A2302A" w:rsidRDefault="00DE0B0F" w:rsidP="00DE0B0F">
      <w:pPr>
        <w:shd w:val="clear" w:color="auto" w:fill="FFFFFF"/>
        <w:spacing w:line="269" w:lineRule="exact"/>
        <w:ind w:left="38" w:right="58" w:firstLine="502"/>
        <w:jc w:val="both"/>
      </w:pPr>
      <w:r w:rsidRPr="00A2302A">
        <w:rPr>
          <w:spacing w:val="-1"/>
        </w:rPr>
        <w:t>Правилами формирования собственного капитала устанавли</w:t>
      </w:r>
      <w:r w:rsidRPr="00A2302A">
        <w:rPr>
          <w:spacing w:val="-1"/>
        </w:rPr>
        <w:softHyphen/>
      </w:r>
      <w:r w:rsidRPr="00A2302A">
        <w:t xml:space="preserve">ваются </w:t>
      </w:r>
      <w:r w:rsidRPr="00A2302A">
        <w:rPr>
          <w:spacing w:val="-1"/>
        </w:rPr>
        <w:t xml:space="preserve">минимальная величина уставного капитала для получения </w:t>
      </w:r>
      <w:r w:rsidRPr="00A2302A">
        <w:t>лицензии на право осуществления банковской деятельности.</w:t>
      </w:r>
    </w:p>
    <w:p w:rsidR="00DE0B0F" w:rsidRPr="00A2302A" w:rsidRDefault="00DE0B0F" w:rsidP="00DE0B0F">
      <w:pPr>
        <w:tabs>
          <w:tab w:val="left" w:pos="720"/>
        </w:tabs>
        <w:ind w:firstLine="502"/>
        <w:jc w:val="both"/>
        <w:rPr>
          <w:rStyle w:val="s1"/>
          <w:b w:val="0"/>
        </w:rPr>
      </w:pPr>
      <w:r w:rsidRPr="00A2302A">
        <w:rPr>
          <w:rStyle w:val="s1"/>
          <w:b w:val="0"/>
        </w:rPr>
        <w:lastRenderedPageBreak/>
        <w:t xml:space="preserve">В соответствии с Постановлением АФН «О минимальном размере Уставного и собственного капитала банков второго уровня» от 2.09.2008 г. № 140 в Казахстане установлен минимальный размер уставного капитала: </w:t>
      </w:r>
    </w:p>
    <w:p w:rsidR="00DE0B0F" w:rsidRPr="00A2302A" w:rsidRDefault="00DE0B0F" w:rsidP="00DE0B0F">
      <w:pPr>
        <w:tabs>
          <w:tab w:val="left" w:pos="720"/>
        </w:tabs>
        <w:ind w:firstLine="502"/>
        <w:jc w:val="both"/>
        <w:rPr>
          <w:rStyle w:val="s1"/>
          <w:b w:val="0"/>
        </w:rPr>
      </w:pPr>
      <w:r w:rsidRPr="00A2302A">
        <w:rPr>
          <w:rStyle w:val="s1"/>
          <w:b w:val="0"/>
        </w:rPr>
        <w:t>- для вновь создаваемых банков, в том числе получивших разрешение Агентства на открытие банка, в размере 5 000 000 000 (пяти миллиардов) тенге;</w:t>
      </w:r>
    </w:p>
    <w:p w:rsidR="00DE0B0F" w:rsidRPr="00A2302A" w:rsidRDefault="00DE0B0F" w:rsidP="00DE0B0F">
      <w:pPr>
        <w:tabs>
          <w:tab w:val="left" w:pos="720"/>
        </w:tabs>
        <w:ind w:firstLine="502"/>
        <w:jc w:val="both"/>
        <w:rPr>
          <w:rStyle w:val="s1"/>
          <w:b w:val="0"/>
        </w:rPr>
      </w:pPr>
      <w:r w:rsidRPr="00A2302A">
        <w:rPr>
          <w:rStyle w:val="s1"/>
          <w:b w:val="0"/>
        </w:rPr>
        <w:t>- для жилищных строительных сберегательных банков в размере 3 000 000 000 (трех миллиардов) тенге.</w:t>
      </w:r>
    </w:p>
    <w:p w:rsidR="00DE0B0F" w:rsidRPr="00A2302A" w:rsidRDefault="00DE0B0F" w:rsidP="00DE0B0F">
      <w:pPr>
        <w:tabs>
          <w:tab w:val="left" w:pos="720"/>
        </w:tabs>
        <w:ind w:firstLine="540"/>
        <w:jc w:val="both"/>
        <w:rPr>
          <w:rStyle w:val="s1"/>
          <w:b w:val="0"/>
        </w:rPr>
      </w:pPr>
      <w:r w:rsidRPr="00A2302A">
        <w:rPr>
          <w:bCs/>
        </w:rPr>
        <w:t xml:space="preserve"> М</w:t>
      </w:r>
      <w:r w:rsidRPr="00A2302A">
        <w:rPr>
          <w:rStyle w:val="s1"/>
          <w:b w:val="0"/>
        </w:rPr>
        <w:t xml:space="preserve">инимальный размер собственного капитала: </w:t>
      </w:r>
    </w:p>
    <w:p w:rsidR="00DE0B0F" w:rsidRPr="00A2302A" w:rsidRDefault="00DE0B0F" w:rsidP="00DE0B0F">
      <w:pPr>
        <w:tabs>
          <w:tab w:val="left" w:pos="720"/>
        </w:tabs>
        <w:ind w:firstLine="502"/>
        <w:jc w:val="both"/>
        <w:rPr>
          <w:rStyle w:val="s1"/>
          <w:b w:val="0"/>
        </w:rPr>
      </w:pPr>
      <w:r w:rsidRPr="00A2302A">
        <w:rPr>
          <w:rStyle w:val="s1"/>
          <w:b w:val="0"/>
        </w:rPr>
        <w:t>- для вновь создаваемых банков, в том числе получивших разрешение Агентства на открытие банка, в размере 5 000 000 000 (пяти миллиардов) тенге;</w:t>
      </w:r>
    </w:p>
    <w:p w:rsidR="00DE0B0F" w:rsidRPr="00A2302A" w:rsidRDefault="00DE0B0F" w:rsidP="00DE0B0F">
      <w:pPr>
        <w:tabs>
          <w:tab w:val="left" w:pos="720"/>
        </w:tabs>
        <w:ind w:firstLine="502"/>
        <w:jc w:val="both"/>
        <w:rPr>
          <w:rStyle w:val="s1"/>
          <w:b w:val="0"/>
        </w:rPr>
      </w:pPr>
      <w:r w:rsidRPr="00A2302A">
        <w:rPr>
          <w:rStyle w:val="s1"/>
          <w:b w:val="0"/>
        </w:rPr>
        <w:t>- для жилищных строительных сберегательных банков в размере 3 000 000 000 (трех миллиардов) тенге.</w:t>
      </w:r>
    </w:p>
    <w:p w:rsidR="00DE0B0F" w:rsidRPr="00A2302A" w:rsidRDefault="00DE0B0F" w:rsidP="00DE0B0F">
      <w:pPr>
        <w:ind w:firstLine="400"/>
        <w:jc w:val="both"/>
      </w:pPr>
      <w:r w:rsidRPr="00A2302A">
        <w:rPr>
          <w:i/>
        </w:rPr>
        <w:t>Собственный капитал (СК)</w:t>
      </w:r>
      <w:r w:rsidRPr="00A2302A">
        <w:t xml:space="preserve"> рассчитывается как сумма капитала первого уровня и кап</w:t>
      </w:r>
      <w:r w:rsidRPr="00A2302A">
        <w:t>и</w:t>
      </w:r>
      <w:r w:rsidRPr="00A2302A">
        <w:t>тала второго уровня (капитал второго уровня включается в размере, не прев</w:t>
      </w:r>
      <w:r w:rsidRPr="00A2302A">
        <w:t>ы</w:t>
      </w:r>
      <w:r w:rsidRPr="00A2302A">
        <w:t>шающем капитал первого уровня) и капитала третьего уровня (капитал треть</w:t>
      </w:r>
      <w:r w:rsidRPr="00A2302A">
        <w:t>е</w:t>
      </w:r>
      <w:r w:rsidRPr="00A2302A">
        <w:t>го уровня включается в размере, не превышающем двести пятьдесят процентов части капитала первого уровня, предназначенного для покрытия рыночного риска) за вычетом инвестиций банка.</w:t>
      </w:r>
    </w:p>
    <w:p w:rsidR="00DE0B0F" w:rsidRPr="00A2302A" w:rsidRDefault="00DE0B0F" w:rsidP="00DE0B0F">
      <w:pPr>
        <w:ind w:firstLine="400"/>
        <w:jc w:val="both"/>
      </w:pPr>
      <w:r w:rsidRPr="00A2302A">
        <w:t>Инвестиции банка представляют собой вложения банка в акции (доли участия в у</w:t>
      </w:r>
      <w:r w:rsidRPr="00A2302A">
        <w:t>с</w:t>
      </w:r>
      <w:r w:rsidRPr="00A2302A">
        <w:t>тавном капитале) юридического лица, а также субординированный долг юридического лица, совокупный размер которых превышает десять процентов суммы капитала первого уровня и капитала второго уровня банка.</w:t>
      </w:r>
    </w:p>
    <w:p w:rsidR="00DE0B0F" w:rsidRPr="00A2302A" w:rsidRDefault="00DE0B0F" w:rsidP="00DE0B0F">
      <w:pPr>
        <w:ind w:firstLine="400"/>
        <w:jc w:val="both"/>
      </w:pPr>
      <w:r w:rsidRPr="00A2302A">
        <w:rPr>
          <w:i/>
        </w:rPr>
        <w:t>Капитал первого уровня</w:t>
      </w:r>
      <w:r w:rsidRPr="00A2302A">
        <w:t xml:space="preserve"> (СК</w:t>
      </w:r>
      <w:proofErr w:type="gramStart"/>
      <w:r w:rsidRPr="00A2302A">
        <w:t>1)рассчитывается</w:t>
      </w:r>
      <w:proofErr w:type="gramEnd"/>
      <w:r w:rsidRPr="00A2302A">
        <w:t xml:space="preserve"> как сумма: </w:t>
      </w:r>
    </w:p>
    <w:p w:rsidR="00DE0B0F" w:rsidRPr="00A2302A" w:rsidRDefault="00DE0B0F" w:rsidP="00DE0B0F">
      <w:pPr>
        <w:ind w:firstLine="400"/>
        <w:jc w:val="both"/>
      </w:pPr>
      <w:proofErr w:type="gramStart"/>
      <w:r w:rsidRPr="00A2302A">
        <w:t>а</w:t>
      </w:r>
      <w:proofErr w:type="gramEnd"/>
      <w:r w:rsidRPr="00A2302A">
        <w:t xml:space="preserve">) оплаченного уставного капитала за минусом собственных выкупленных акций; </w:t>
      </w:r>
    </w:p>
    <w:p w:rsidR="00DE0B0F" w:rsidRPr="00A2302A" w:rsidRDefault="00DE0B0F" w:rsidP="00DE0B0F">
      <w:pPr>
        <w:ind w:firstLine="400"/>
        <w:jc w:val="both"/>
      </w:pPr>
      <w:proofErr w:type="gramStart"/>
      <w:r w:rsidRPr="00A2302A">
        <w:t>б</w:t>
      </w:r>
      <w:proofErr w:type="gramEnd"/>
      <w:r w:rsidRPr="00A2302A">
        <w:t xml:space="preserve">) дополнительного капитала; </w:t>
      </w:r>
    </w:p>
    <w:p w:rsidR="00DE0B0F" w:rsidRPr="00A2302A" w:rsidRDefault="00DE0B0F" w:rsidP="00DE0B0F">
      <w:pPr>
        <w:ind w:firstLine="400"/>
        <w:jc w:val="both"/>
      </w:pPr>
      <w:proofErr w:type="gramStart"/>
      <w:r w:rsidRPr="00A2302A">
        <w:t>в</w:t>
      </w:r>
      <w:proofErr w:type="gramEnd"/>
      <w:r w:rsidRPr="00A2302A">
        <w:t xml:space="preserve">) нераспределенного чистого дохода прошлых лет (в том числе фонды, резервы, сформированные за счет чистого дохода прошлых лет); </w:t>
      </w:r>
    </w:p>
    <w:p w:rsidR="00DE0B0F" w:rsidRPr="00A2302A" w:rsidRDefault="00DE0B0F" w:rsidP="00DE0B0F">
      <w:pPr>
        <w:ind w:firstLine="400"/>
        <w:jc w:val="both"/>
      </w:pPr>
      <w:proofErr w:type="gramStart"/>
      <w:r w:rsidRPr="00A2302A">
        <w:t>г</w:t>
      </w:r>
      <w:proofErr w:type="gramEnd"/>
      <w:r w:rsidRPr="00A2302A">
        <w:t>) бессрочных договоров, в результате которых одновременно возникает финансовый актив у одного лица и финансовое обязательство или иной финансовый инструмент, подтверждающий право на долю активов юридического лица, оставшихся после вычетов всех его обязательств, у другого лица;</w:t>
      </w:r>
    </w:p>
    <w:p w:rsidR="00DE0B0F" w:rsidRPr="00A2302A" w:rsidRDefault="00DE0B0F" w:rsidP="00DE0B0F">
      <w:pPr>
        <w:ind w:firstLine="400"/>
        <w:jc w:val="both"/>
      </w:pPr>
      <w:proofErr w:type="gramStart"/>
      <w:r w:rsidRPr="00A2302A">
        <w:t>за</w:t>
      </w:r>
      <w:proofErr w:type="gramEnd"/>
      <w:r w:rsidRPr="00A2302A">
        <w:t xml:space="preserve"> минусом: </w:t>
      </w:r>
    </w:p>
    <w:p w:rsidR="00DE0B0F" w:rsidRPr="00A2302A" w:rsidRDefault="00DE0B0F" w:rsidP="00DE0B0F">
      <w:pPr>
        <w:ind w:firstLine="400"/>
        <w:jc w:val="both"/>
      </w:pPr>
      <w:r w:rsidRPr="00A2302A">
        <w:t xml:space="preserve">а) нематериальных активов, за исключением лицензионного программного обеспечения, приобретенного для целей основной деятельности банка и соответствующего Международному стандарту финансовой отчетности 38 «Нематериальные активы», утвержденному Правлением Комитета по международным стандартам финансовой отчетности в июле 1998 года, вступившему в силу для финансовой отчетности, охватывающей периоды, начинающиеся с или после 1 июля 1999 года (далее - Международный стандарт финансовой отчетности 38); </w:t>
      </w:r>
    </w:p>
    <w:p w:rsidR="00DE0B0F" w:rsidRPr="00A2302A" w:rsidRDefault="00DE0B0F" w:rsidP="00DE0B0F">
      <w:pPr>
        <w:ind w:firstLine="400"/>
        <w:jc w:val="both"/>
      </w:pPr>
      <w:r w:rsidRPr="00A2302A">
        <w:t xml:space="preserve">  </w:t>
      </w:r>
      <w:proofErr w:type="gramStart"/>
      <w:r w:rsidRPr="00A2302A">
        <w:t>б</w:t>
      </w:r>
      <w:proofErr w:type="gramEnd"/>
      <w:r w:rsidRPr="00A2302A">
        <w:t xml:space="preserve">) убытков прошлых лет; </w:t>
      </w:r>
    </w:p>
    <w:p w:rsidR="00DE0B0F" w:rsidRPr="00A2302A" w:rsidRDefault="00DE0B0F" w:rsidP="00DE0B0F">
      <w:pPr>
        <w:pStyle w:val="a5"/>
      </w:pPr>
      <w:proofErr w:type="gramStart"/>
      <w:r w:rsidRPr="00A2302A">
        <w:t>в</w:t>
      </w:r>
      <w:proofErr w:type="gramEnd"/>
      <w:r w:rsidRPr="00A2302A">
        <w:t>) превышения расходов текущего года над доходами текущего года.</w:t>
      </w:r>
    </w:p>
    <w:p w:rsidR="00DE0B0F" w:rsidRPr="00A2302A" w:rsidRDefault="00DE0B0F" w:rsidP="00DE0B0F">
      <w:pPr>
        <w:ind w:firstLine="400"/>
        <w:jc w:val="both"/>
      </w:pPr>
      <w:r w:rsidRPr="00A2302A">
        <w:rPr>
          <w:i/>
        </w:rPr>
        <w:t>Капитал второго уровня</w:t>
      </w:r>
      <w:r w:rsidRPr="00A2302A">
        <w:t xml:space="preserve"> (СК2) рассчитывается как сумма: </w:t>
      </w:r>
    </w:p>
    <w:p w:rsidR="00DE0B0F" w:rsidRPr="00A2302A" w:rsidRDefault="00DE0B0F" w:rsidP="00DE0B0F">
      <w:pPr>
        <w:ind w:firstLine="400"/>
        <w:jc w:val="both"/>
      </w:pPr>
      <w:proofErr w:type="gramStart"/>
      <w:r w:rsidRPr="00A2302A">
        <w:t>а</w:t>
      </w:r>
      <w:proofErr w:type="gramEnd"/>
      <w:r w:rsidRPr="00A2302A">
        <w:t xml:space="preserve">) размера превышения доходов текущего года над расходами текущего года; </w:t>
      </w:r>
    </w:p>
    <w:p w:rsidR="00DE0B0F" w:rsidRPr="00A2302A" w:rsidRDefault="00DE0B0F" w:rsidP="00DE0B0F">
      <w:pPr>
        <w:ind w:firstLine="400"/>
        <w:jc w:val="both"/>
      </w:pPr>
      <w:proofErr w:type="gramStart"/>
      <w:r w:rsidRPr="00A2302A">
        <w:t>б</w:t>
      </w:r>
      <w:proofErr w:type="gramEnd"/>
      <w:r w:rsidRPr="00A2302A">
        <w:t xml:space="preserve">) размера переоценки основных средств и ценных бумаг; </w:t>
      </w:r>
    </w:p>
    <w:p w:rsidR="00DE0B0F" w:rsidRPr="00A2302A" w:rsidRDefault="00DE0B0F" w:rsidP="00DE0B0F">
      <w:pPr>
        <w:ind w:firstLine="400"/>
        <w:jc w:val="both"/>
      </w:pPr>
      <w:proofErr w:type="gramStart"/>
      <w:r w:rsidRPr="00A2302A">
        <w:t>в</w:t>
      </w:r>
      <w:proofErr w:type="gramEnd"/>
      <w:r w:rsidRPr="00A2302A">
        <w:t xml:space="preserve">) размера  резервов (провизий) на </w:t>
      </w:r>
      <w:proofErr w:type="spellStart"/>
      <w:r w:rsidRPr="00A2302A">
        <w:t>общебанковские</w:t>
      </w:r>
      <w:proofErr w:type="spellEnd"/>
      <w:r w:rsidRPr="00A2302A">
        <w:t xml:space="preserve"> риски в сумме, не превышающей 1,25 процентов суммы активов, взвешенных с учетом риска, за вычетом не инвестированных остатков средств, принятых на условиях </w:t>
      </w:r>
      <w:proofErr w:type="spellStart"/>
      <w:r w:rsidRPr="00A2302A">
        <w:t>кастодиального</w:t>
      </w:r>
      <w:proofErr w:type="spellEnd"/>
      <w:r w:rsidRPr="00A2302A">
        <w:t xml:space="preserve"> договора; </w:t>
      </w:r>
    </w:p>
    <w:p w:rsidR="00DE0B0F" w:rsidRPr="00A2302A" w:rsidRDefault="00DE0B0F" w:rsidP="00DE0B0F">
      <w:pPr>
        <w:ind w:firstLine="400"/>
        <w:jc w:val="both"/>
      </w:pPr>
      <w:proofErr w:type="gramStart"/>
      <w:r w:rsidRPr="00A2302A">
        <w:t>г</w:t>
      </w:r>
      <w:proofErr w:type="gramEnd"/>
      <w:r w:rsidRPr="00A2302A">
        <w:t>) оплаченных бессрочных финансовых инструментов, не включенных в расчет капитала первого уровня;</w:t>
      </w:r>
    </w:p>
    <w:p w:rsidR="00DE0B0F" w:rsidRPr="00A2302A" w:rsidRDefault="00DE0B0F" w:rsidP="00DE0B0F">
      <w:pPr>
        <w:ind w:firstLine="400"/>
        <w:jc w:val="both"/>
      </w:pPr>
      <w:proofErr w:type="gramStart"/>
      <w:r w:rsidRPr="00A2302A">
        <w:t>д</w:t>
      </w:r>
      <w:proofErr w:type="gramEnd"/>
      <w:r w:rsidRPr="00A2302A">
        <w:t>) субординированного долга вт</w:t>
      </w:r>
      <w:r w:rsidRPr="00A2302A">
        <w:t>о</w:t>
      </w:r>
      <w:r w:rsidRPr="00A2302A">
        <w:t xml:space="preserve">рого уровня банка, включаемого в собственный капитал, в сумме, не превышающей пятьдесят процентов суммы капитала первого уровня, за минусом выкупленного собственного субординированного долга банка. </w:t>
      </w:r>
    </w:p>
    <w:p w:rsidR="00DE0B0F" w:rsidRPr="00A2302A" w:rsidRDefault="00DE0B0F" w:rsidP="00DE0B0F">
      <w:pPr>
        <w:ind w:firstLine="400"/>
        <w:jc w:val="both"/>
      </w:pPr>
      <w:bookmarkStart w:id="0" w:name="SUB600"/>
      <w:bookmarkStart w:id="1" w:name="sub1000314037"/>
      <w:bookmarkStart w:id="2" w:name="sub1000313107"/>
      <w:bookmarkEnd w:id="0"/>
      <w:r w:rsidRPr="00A2302A">
        <w:rPr>
          <w:i/>
        </w:rPr>
        <w:lastRenderedPageBreak/>
        <w:t xml:space="preserve"> Субординированный долг</w:t>
      </w:r>
      <w:r w:rsidRPr="00A2302A">
        <w:t xml:space="preserve"> второго уровня банка - это необеспеченное обязательство банка, соответствующее следующим условиям:</w:t>
      </w:r>
    </w:p>
    <w:p w:rsidR="00DE0B0F" w:rsidRPr="00A2302A" w:rsidRDefault="00DE0B0F" w:rsidP="00DE0B0F">
      <w:pPr>
        <w:ind w:firstLine="400"/>
        <w:jc w:val="both"/>
      </w:pPr>
      <w:r w:rsidRPr="00A2302A">
        <w:t xml:space="preserve">1) не является вкладом либо обязательством на предъявителя; </w:t>
      </w:r>
    </w:p>
    <w:p w:rsidR="00DE0B0F" w:rsidRPr="00A2302A" w:rsidRDefault="00DE0B0F" w:rsidP="00DE0B0F">
      <w:pPr>
        <w:ind w:firstLine="400"/>
        <w:jc w:val="both"/>
      </w:pPr>
      <w:r w:rsidRPr="00A2302A">
        <w:t xml:space="preserve">2) не является залоговым обеспечением по требованиям банка или </w:t>
      </w:r>
      <w:proofErr w:type="spellStart"/>
      <w:r w:rsidRPr="00A2302A">
        <w:t>аффилиированных</w:t>
      </w:r>
      <w:proofErr w:type="spellEnd"/>
      <w:r w:rsidRPr="00A2302A">
        <w:t xml:space="preserve"> с ним лиц; </w:t>
      </w:r>
    </w:p>
    <w:p w:rsidR="00DE0B0F" w:rsidRPr="00A2302A" w:rsidRDefault="00DE0B0F" w:rsidP="00DE0B0F">
      <w:pPr>
        <w:ind w:firstLine="400"/>
        <w:jc w:val="both"/>
      </w:pPr>
      <w:r w:rsidRPr="00A2302A">
        <w:t xml:space="preserve">3) </w:t>
      </w:r>
      <w:bookmarkEnd w:id="1"/>
      <w:bookmarkEnd w:id="2"/>
      <w:r w:rsidRPr="00A2302A">
        <w:t>при ликвидации банка удовлетворяется до исполнения банком обязательств по бессрочным финансовым инструментам в соответствии с очередностью, установленной статьей 74-2 Закона Республики Казахстан «О банках и банковской деятельности в Республике Казахстан»;</w:t>
      </w:r>
    </w:p>
    <w:p w:rsidR="00DE0B0F" w:rsidRPr="00A2302A" w:rsidRDefault="00DE0B0F" w:rsidP="00DE0B0F">
      <w:pPr>
        <w:ind w:firstLine="400"/>
        <w:jc w:val="both"/>
      </w:pPr>
      <w:r w:rsidRPr="00A2302A">
        <w:t xml:space="preserve">4) может быть погашено (полностью или частично) банком, в том числе досрочно только по инициативе банка, при условии, что такое погашение в соответствии с заключением уполномоченного органа впоследствии не может привести к несоблюдению банком установленных настоящей Инструкцией значений </w:t>
      </w:r>
      <w:proofErr w:type="spellStart"/>
      <w:r w:rsidRPr="00A2302A">
        <w:t>пруденциальных</w:t>
      </w:r>
      <w:proofErr w:type="spellEnd"/>
      <w:r w:rsidRPr="00A2302A">
        <w:t xml:space="preserve"> нормативов.</w:t>
      </w:r>
    </w:p>
    <w:p w:rsidR="00DE0B0F" w:rsidRPr="00A2302A" w:rsidRDefault="00DE0B0F" w:rsidP="00DE0B0F">
      <w:pPr>
        <w:ind w:firstLine="400"/>
        <w:jc w:val="both"/>
      </w:pPr>
      <w:r w:rsidRPr="00A2302A">
        <w:rPr>
          <w:i/>
        </w:rPr>
        <w:t>Капитал третьего уровня</w:t>
      </w:r>
      <w:r w:rsidRPr="00A2302A">
        <w:t xml:space="preserve"> (СК3) представляет собой субординированный долг третьего уровня, соответствующего следующим условиям:</w:t>
      </w:r>
    </w:p>
    <w:p w:rsidR="00DE0B0F" w:rsidRPr="00A2302A" w:rsidRDefault="00DE0B0F" w:rsidP="00DE0B0F">
      <w:pPr>
        <w:ind w:firstLine="400"/>
        <w:jc w:val="both"/>
      </w:pPr>
      <w:r w:rsidRPr="00A2302A">
        <w:t>1) не имеет обеспечения, предоставленного банком, лицом, связанным с ним ос</w:t>
      </w:r>
      <w:r w:rsidRPr="00A2302A">
        <w:t>о</w:t>
      </w:r>
      <w:r w:rsidRPr="00A2302A">
        <w:t xml:space="preserve">быми отношениями или </w:t>
      </w:r>
      <w:proofErr w:type="spellStart"/>
      <w:r w:rsidRPr="00A2302A">
        <w:t>аффилиированным</w:t>
      </w:r>
      <w:proofErr w:type="spellEnd"/>
      <w:r w:rsidRPr="00A2302A">
        <w:t xml:space="preserve"> лицом банка;</w:t>
      </w:r>
    </w:p>
    <w:p w:rsidR="00DE0B0F" w:rsidRPr="00A2302A" w:rsidRDefault="00DE0B0F" w:rsidP="00DE0B0F">
      <w:pPr>
        <w:ind w:firstLine="400"/>
        <w:jc w:val="both"/>
      </w:pPr>
      <w:r w:rsidRPr="00A2302A">
        <w:t>2) не является депозитом либо обязательством на предъявителя;</w:t>
      </w:r>
    </w:p>
    <w:p w:rsidR="00DE0B0F" w:rsidRPr="00A2302A" w:rsidRDefault="00DE0B0F" w:rsidP="00DE0B0F">
      <w:pPr>
        <w:ind w:firstLine="400"/>
        <w:jc w:val="both"/>
      </w:pPr>
      <w:r w:rsidRPr="00A2302A">
        <w:t>3) может быть погашен (полностью или частично) банком, в том числе досрочно только по инициативе банка при условии, что такое погашение в соответствии с закл</w:t>
      </w:r>
      <w:r w:rsidRPr="00A2302A">
        <w:t>ю</w:t>
      </w:r>
      <w:r w:rsidRPr="00A2302A">
        <w:t>чением уполномоченного органа не приведет к несоблюдению установленных насто</w:t>
      </w:r>
      <w:r w:rsidRPr="00A2302A">
        <w:t>я</w:t>
      </w:r>
      <w:r w:rsidRPr="00A2302A">
        <w:t xml:space="preserve">щей Инструкцией </w:t>
      </w:r>
      <w:proofErr w:type="spellStart"/>
      <w:r w:rsidRPr="00A2302A">
        <w:t>пруденциальных</w:t>
      </w:r>
      <w:proofErr w:type="spellEnd"/>
      <w:r w:rsidRPr="00A2302A">
        <w:t xml:space="preserve"> нормативов;</w:t>
      </w:r>
    </w:p>
    <w:p w:rsidR="00DE0B0F" w:rsidRPr="00A2302A" w:rsidRDefault="00DE0B0F" w:rsidP="00DE0B0F">
      <w:pPr>
        <w:ind w:firstLine="400"/>
        <w:jc w:val="both"/>
      </w:pPr>
      <w:r w:rsidRPr="00A2302A">
        <w:t>4) имеет первоначальный срок до погашения более двух лет.</w:t>
      </w:r>
    </w:p>
    <w:p w:rsidR="00DE0B0F" w:rsidRPr="00A2302A" w:rsidRDefault="00DE0B0F" w:rsidP="00DE0B0F">
      <w:pPr>
        <w:pStyle w:val="a5"/>
      </w:pPr>
      <w:r w:rsidRPr="00A2302A">
        <w:t>Субординированный долг второго уровня, не включенный в капитал второго уро</w:t>
      </w:r>
      <w:r w:rsidRPr="00A2302A">
        <w:t>в</w:t>
      </w:r>
      <w:r w:rsidRPr="00A2302A">
        <w:t>ня, за исключением его амортизированной части, может быть включен в капитал треть</w:t>
      </w:r>
      <w:r w:rsidRPr="00A2302A">
        <w:t>е</w:t>
      </w:r>
      <w:r w:rsidRPr="00A2302A">
        <w:t>го уровня банка.</w:t>
      </w:r>
    </w:p>
    <w:p w:rsidR="00D547A4" w:rsidRDefault="00D547A4">
      <w:bookmarkStart w:id="3" w:name="_GoBack"/>
      <w:bookmarkEnd w:id="3"/>
    </w:p>
    <w:sectPr w:rsidR="00D547A4">
      <w:pgSz w:w="11906" w:h="16838"/>
      <w:pgMar w:top="1134" w:right="850" w:bottom="1134" w:left="1701"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CC"/>
    <w:family w:val="roman"/>
    <w:pitch w:val="variable"/>
    <w:sig w:usb0="E0002AFF" w:usb1="C0007841" w:usb2="00000009" w:usb3="00000000" w:csb0="000001FF" w:csb1="00000000"/>
  </w:font>
  <w:font w:name="Calibri">
    <w:panose1 w:val="020F0502020204030204"/>
    <w:charset w:val="CC"/>
    <w:family w:val="swiss"/>
    <w:pitch w:val="variable"/>
    <w:sig w:usb0="E00002FF" w:usb1="4000ACFF" w:usb2="00000001" w:usb3="00000000" w:csb0="0000019F" w:csb1="00000000"/>
  </w:font>
  <w:font w:name="Calibri Light">
    <w:panose1 w:val="020F0302020204030204"/>
    <w:charset w:val="CC"/>
    <w:family w:val="swiss"/>
    <w:pitch w:val="variable"/>
    <w:sig w:usb0="A00002EF" w:usb1="4000207B" w:usb2="00000000" w:usb3="00000000" w:csb0="0000019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nsid w:val="FFFFFFFE"/>
    <w:multiLevelType w:val="singleLevel"/>
    <w:tmpl w:val="B582B886"/>
    <w:lvl w:ilvl="0">
      <w:numFmt w:val="bullet"/>
      <w:lvlText w:val="*"/>
      <w:lvlJc w:val="left"/>
    </w:lvl>
  </w:abstractNum>
  <w:num w:numId="1">
    <w:abstractNumId w:val="0"/>
    <w:lvlOverride w:ilvl="0">
      <w:lvl w:ilvl="0">
        <w:start w:val="65535"/>
        <w:numFmt w:val="bullet"/>
        <w:lvlText w:val="-"/>
        <w:legacy w:legacy="1" w:legacySpace="0" w:legacyIndent="364"/>
        <w:lvlJc w:val="left"/>
        <w:rPr>
          <w:rFonts w:ascii="Times New Roman" w:hAnsi="Times New Roman" w:cs="Times New Roman" w:hint="default"/>
        </w:rPr>
      </w:lvl>
    </w:lvlOverride>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proofState w:spelling="clean" w:grammar="clean"/>
  <w:defaultTabStop w:val="708"/>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DE0B0F"/>
    <w:rsid w:val="00D547A4"/>
    <w:rsid w:val="00DE0B0F"/>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chartTrackingRefBased/>
  <w15:docId w15:val="{0FA20B9D-61FE-44C7-AE68-19AC24DAE5F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ru-RU"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iPriority="0" w:unhideWhenUsed="1"/>
    <w:lsdException w:name="Body Text Indent" w:semiHidden="1" w:uiPriority="0"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iPriority="0"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rsid w:val="00DE0B0F"/>
    <w:pPr>
      <w:spacing w:after="0" w:line="240" w:lineRule="auto"/>
    </w:pPr>
    <w:rPr>
      <w:rFonts w:ascii="Times New Roman" w:eastAsia="Times New Roman" w:hAnsi="Times New Roman" w:cs="Times New Roman"/>
      <w:sz w:val="24"/>
      <w:szCs w:val="24"/>
      <w:lang w:eastAsia="ru-RU"/>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Body Text"/>
    <w:basedOn w:val="a"/>
    <w:link w:val="a4"/>
    <w:rsid w:val="00DE0B0F"/>
    <w:rPr>
      <w:sz w:val="32"/>
      <w:szCs w:val="20"/>
    </w:rPr>
  </w:style>
  <w:style w:type="character" w:customStyle="1" w:styleId="a4">
    <w:name w:val="Основной текст Знак"/>
    <w:basedOn w:val="a0"/>
    <w:link w:val="a3"/>
    <w:rsid w:val="00DE0B0F"/>
    <w:rPr>
      <w:rFonts w:ascii="Times New Roman" w:eastAsia="Times New Roman" w:hAnsi="Times New Roman" w:cs="Times New Roman"/>
      <w:sz w:val="32"/>
      <w:szCs w:val="20"/>
      <w:lang w:eastAsia="ru-RU"/>
    </w:rPr>
  </w:style>
  <w:style w:type="paragraph" w:styleId="a5">
    <w:name w:val="Body Text Indent"/>
    <w:basedOn w:val="a"/>
    <w:link w:val="a6"/>
    <w:rsid w:val="00DE0B0F"/>
    <w:pPr>
      <w:spacing w:after="120"/>
      <w:ind w:left="283"/>
    </w:pPr>
  </w:style>
  <w:style w:type="character" w:customStyle="1" w:styleId="a6">
    <w:name w:val="Основной текст с отступом Знак"/>
    <w:basedOn w:val="a0"/>
    <w:link w:val="a5"/>
    <w:rsid w:val="00DE0B0F"/>
    <w:rPr>
      <w:rFonts w:ascii="Times New Roman" w:eastAsia="Times New Roman" w:hAnsi="Times New Roman" w:cs="Times New Roman"/>
      <w:sz w:val="24"/>
      <w:szCs w:val="24"/>
      <w:lang w:eastAsia="ru-RU"/>
    </w:rPr>
  </w:style>
  <w:style w:type="paragraph" w:styleId="a7">
    <w:name w:val="Normal (Web)"/>
    <w:basedOn w:val="a"/>
    <w:rsid w:val="00DE0B0F"/>
    <w:pPr>
      <w:spacing w:before="100" w:beforeAutospacing="1" w:after="100" w:afterAutospacing="1"/>
    </w:pPr>
  </w:style>
  <w:style w:type="character" w:customStyle="1" w:styleId="s1">
    <w:name w:val="s1"/>
    <w:rsid w:val="00DE0B0F"/>
    <w:rPr>
      <w:rFonts w:ascii="Times New Roman" w:hAnsi="Times New Roman" w:cs="Times New Roman" w:hint="default"/>
      <w:b/>
      <w:bCs/>
      <w:i w:val="0"/>
      <w:iCs w:val="0"/>
      <w:strike w:val="0"/>
      <w:dstrike w:val="0"/>
      <w:color w:val="000000"/>
      <w:sz w:val="26"/>
      <w:szCs w:val="26"/>
      <w:u w:val="none"/>
      <w:effect w:val="non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Стандартная">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0</TotalTime>
  <Pages>3</Pages>
  <Words>1265</Words>
  <Characters>7217</Characters>
  <Application>Microsoft Office Word</Application>
  <DocSecurity>0</DocSecurity>
  <Lines>60</Lines>
  <Paragraphs>16</Paragraphs>
  <ScaleCrop>false</ScaleCrop>
  <HeadingPairs>
    <vt:vector size="2" baseType="variant">
      <vt:variant>
        <vt:lpstr>Название</vt:lpstr>
      </vt:variant>
      <vt:variant>
        <vt:i4>1</vt:i4>
      </vt:variant>
    </vt:vector>
  </HeadingPairs>
  <TitlesOfParts>
    <vt:vector size="1" baseType="lpstr">
      <vt:lpstr/>
    </vt:vector>
  </TitlesOfParts>
  <Company/>
  <LinksUpToDate>false</LinksUpToDate>
  <CharactersWithSpaces>8466</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Самал Ургушева</dc:creator>
  <cp:keywords/>
  <dc:description/>
  <cp:lastModifiedBy>Самал Ургушева</cp:lastModifiedBy>
  <cp:revision>1</cp:revision>
  <dcterms:created xsi:type="dcterms:W3CDTF">2019-09-19T07:31:00Z</dcterms:created>
  <dcterms:modified xsi:type="dcterms:W3CDTF">2019-09-19T07:31:00Z</dcterms:modified>
</cp:coreProperties>
</file>